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8727" w14:textId="77EDB268" w:rsidR="00CD2600" w:rsidRDefault="00CD2600"/>
    <w:tbl>
      <w:tblPr>
        <w:tblW w:w="5000" w:type="pct"/>
        <w:shd w:val="clear" w:color="auto" w:fill="F2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942C9" w14:paraId="6E121579" w14:textId="77777777" w:rsidTr="005942C9">
        <w:tc>
          <w:tcPr>
            <w:tcW w:w="0" w:type="auto"/>
            <w:shd w:val="clear" w:color="auto" w:fill="F2F3F5"/>
            <w:hideMark/>
          </w:tcPr>
          <w:tbl>
            <w:tblPr>
              <w:tblW w:w="0" w:type="auto"/>
              <w:jc w:val="center"/>
              <w:shd w:val="clear" w:color="auto" w:fill="C2CCD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2"/>
            </w:tblGrid>
            <w:tr w:rsidR="005942C9" w14:paraId="0BD2F0CA" w14:textId="77777777">
              <w:trPr>
                <w:jc w:val="center"/>
              </w:trPr>
              <w:tc>
                <w:tcPr>
                  <w:tcW w:w="9600" w:type="dxa"/>
                  <w:shd w:val="clear" w:color="auto" w:fill="C2CCD8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2"/>
                  </w:tblGrid>
                  <w:tr w:rsidR="005942C9" w14:paraId="1EF7CE7C" w14:textId="77777777">
                    <w:trPr>
                      <w:tblCellSpacing w:w="0" w:type="dxa"/>
                    </w:trPr>
                    <w:tc>
                      <w:tcPr>
                        <w:tcW w:w="9600" w:type="dxa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shd w:val="clear" w:color="auto" w:fill="38598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2"/>
                        </w:tblGrid>
                        <w:tr w:rsidR="005942C9" w14:paraId="6395CF59" w14:textId="77777777">
                          <w:tc>
                            <w:tcPr>
                              <w:tcW w:w="0" w:type="auto"/>
                              <w:shd w:val="clear" w:color="auto" w:fill="385988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85988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02"/>
                              </w:tblGrid>
                              <w:tr w:rsidR="005942C9" w14:paraId="539A5CD6" w14:textId="77777777">
                                <w:tc>
                                  <w:tcPr>
                                    <w:tcW w:w="0" w:type="auto"/>
                                    <w:shd w:val="clear" w:color="auto" w:fill="FFFFFF" w:themeFill="background1"/>
                                    <w:hideMark/>
                                  </w:tcPr>
                                  <w:p w14:paraId="25E16988" w14:textId="39A64B68" w:rsidR="005942C9" w:rsidRDefault="00A95FEF">
                                    <w:pPr>
                                      <w:rPr>
                                        <w:rFonts w:eastAsia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 wp14:anchorId="3BA7B4B1" wp14:editId="6D67F158">
                                          <wp:extent cx="6478527" cy="2035245"/>
                                          <wp:effectExtent l="0" t="0" r="0" b="3175"/>
                                          <wp:docPr id="1697952210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97952210" name="Picture 1"/>
                                                  <pic:cNvPicPr/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478527" cy="20352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3E85871" w14:textId="77777777" w:rsidR="005942C9" w:rsidRDefault="005942C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942C9" w14:paraId="7A460BC1" w14:textId="77777777">
                          <w:tc>
                            <w:tcPr>
                              <w:tcW w:w="0" w:type="auto"/>
                              <w:shd w:val="clear" w:color="auto" w:fill="385988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1"/>
                                <w:gridCol w:w="4911"/>
                              </w:tblGrid>
                              <w:tr w:rsidR="00740019" w14:paraId="4890BA45" w14:textId="77777777" w:rsidTr="000E1B77">
                                <w:tc>
                                  <w:tcPr>
                                    <w:tcW w:w="2593" w:type="pct"/>
                                    <w:shd w:val="clear" w:color="auto" w:fill="FFFFFF"/>
                                  </w:tcPr>
                                  <w:p w14:paraId="75EA3099" w14:textId="7E50EA92" w:rsidR="00740019" w:rsidRPr="00740019" w:rsidRDefault="00740019" w:rsidP="00F46591">
                                    <w:pPr>
                                      <w:spacing w:before="120" w:after="120"/>
                                      <w:ind w:right="187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07" w:type="pct"/>
                                    <w:shd w:val="clear" w:color="auto" w:fill="FFFFFF"/>
                                  </w:tcPr>
                                  <w:p w14:paraId="4344FC52" w14:textId="0143F1A2" w:rsidR="00740019" w:rsidRPr="0013779E" w:rsidRDefault="00740019" w:rsidP="00F46591">
                                    <w:pPr>
                                      <w:spacing w:before="120" w:after="120"/>
                                      <w:ind w:right="187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46B2CB" w14:textId="77777777" w:rsidR="005942C9" w:rsidRDefault="005942C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3DEE9C" w14:textId="77777777" w:rsidR="005942C9" w:rsidRDefault="005942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942C9" w14:paraId="7BA68618" w14:textId="77777777">
                    <w:trPr>
                      <w:tblCellSpacing w:w="0" w:type="dxa"/>
                    </w:trPr>
                    <w:tc>
                      <w:tcPr>
                        <w:tcW w:w="9600" w:type="dxa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2"/>
                        </w:tblGrid>
                        <w:tr w:rsidR="005942C9" w14:paraId="0302D393" w14:textId="77777777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pPr w:leftFromText="9" w:rightFromText="9" w:vertAnchor="text"/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02"/>
                              </w:tblGrid>
                              <w:tr w:rsidR="00BE69E0" w:rsidRPr="001945BA" w14:paraId="7D1FC690" w14:textId="77777777" w:rsidTr="00C41B3C">
                                <w:trPr>
                                  <w:trHeight w:val="345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</w:tcPr>
                                  <w:p w14:paraId="612D1BCD" w14:textId="33D7ED94" w:rsidR="00051946" w:rsidRDefault="005B0F29" w:rsidP="00F46591">
                                    <w:pPr>
                                      <w:jc w:val="center"/>
                                      <w:rPr>
                                        <w:rFonts w:ascii="Sunset Light" w:hAnsi="Sunset Light" w:cs="Arial"/>
                                        <w:b/>
                                        <w:bCs/>
                                        <w:color w:val="002E3B" w:themeColor="accent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Sunset Light" w:hAnsi="Sunset Light" w:cs="Arial"/>
                                        <w:b/>
                                        <w:bCs/>
                                        <w:color w:val="002E3B" w:themeColor="accent1"/>
                                        <w:sz w:val="48"/>
                                        <w:szCs w:val="48"/>
                                      </w:rPr>
                                      <w:t xml:space="preserve">Newrez </w:t>
                                    </w:r>
                                    <w:proofErr w:type="spellStart"/>
                                    <w:r>
                                      <w:rPr>
                                        <w:rFonts w:ascii="Sunset Light" w:hAnsi="Sunset Light" w:cs="Arial"/>
                                        <w:b/>
                                        <w:bCs/>
                                        <w:color w:val="002E3B" w:themeColor="accent1"/>
                                        <w:sz w:val="48"/>
                                        <w:szCs w:val="48"/>
                                      </w:rPr>
                                      <w:t>TitlePass</w:t>
                                    </w:r>
                                    <w:proofErr w:type="spellEnd"/>
                                  </w:p>
                                  <w:p w14:paraId="76BFE95A" w14:textId="3D59CD48" w:rsidR="00C57F39" w:rsidRPr="00C57F39" w:rsidRDefault="00C57F39" w:rsidP="00085188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r w:rsidRPr="00C57F39">
                                      <w:rPr>
                                        <w:rFonts w:asciiTheme="minorHAnsi" w:hAnsiTheme="minorHAnsi" w:cstheme="minorHAnsi"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Wholesale &amp; CL1</w:t>
                                    </w:r>
                                  </w:p>
                                  <w:p w14:paraId="242772FE" w14:textId="77777777" w:rsidR="00613D41" w:rsidRPr="00613D41" w:rsidRDefault="00613D41" w:rsidP="00613D41">
                                    <w:pPr>
                                      <w:widowControl w:val="0"/>
                                      <w:contextualSpacing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14:paraId="08EE8AF1" w14:textId="62C3D004" w:rsidR="00C41B3C" w:rsidRDefault="00C41B3C" w:rsidP="0008518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C41B3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Starting </w:t>
                                    </w:r>
                                    <w:r w:rsidRPr="00C41B3C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January 22, 2026</w:t>
                                    </w:r>
                                    <w:r w:rsidRPr="00C41B3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>, Wholesale/CL1 loans will be eligible to receive a Title Waiver for applicable scenarios, provided the borrower and property address are successfully validated.</w:t>
                                    </w:r>
                                  </w:p>
                                  <w:p w14:paraId="58F51198" w14:textId="77777777" w:rsidR="00656B67" w:rsidRPr="00C41B3C" w:rsidRDefault="00656B67" w:rsidP="0008518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254EC82" w14:textId="3A54CA27" w:rsidR="00C41B3C" w:rsidRDefault="00C41B3C" w:rsidP="00085188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C41B3C"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  <w:t xml:space="preserve">Discover how borrowers can save hundreds of dollars in closing costs on eligible refinance transactions! </w:t>
                                    </w:r>
                                  </w:p>
                                  <w:p w14:paraId="2656A347" w14:textId="77777777" w:rsidR="00656B67" w:rsidRPr="00C41B3C" w:rsidRDefault="00656B67" w:rsidP="00C41B3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76"/>
                                      <w:gridCol w:w="4590"/>
                                    </w:tblGrid>
                                    <w:tr w:rsidR="00C41B3C" w:rsidRPr="00C41B3C" w14:paraId="0389311A" w14:textId="77777777" w:rsidTr="00E759FB">
                                      <w:tc>
                                        <w:tcPr>
                                          <w:tcW w:w="4976" w:type="dxa"/>
                                          <w:shd w:val="clear" w:color="auto" w:fill="43DE94"/>
                                        </w:tcPr>
                                        <w:p w14:paraId="4F021077" w14:textId="77777777" w:rsidR="00C41B3C" w:rsidRPr="00C41B3C" w:rsidRDefault="00C41B3C" w:rsidP="00C41B3C">
                                          <w:pPr>
                                            <w:pStyle w:val="NormalWeb"/>
                                            <w:tabs>
                                              <w:tab w:val="center" w:pos="4417"/>
                                            </w:tabs>
                                            <w:spacing w:before="60" w:beforeAutospacing="0" w:after="60" w:afterAutospacing="0"/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Loan Eligibility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590" w:type="dxa"/>
                                          <w:shd w:val="clear" w:color="auto" w:fill="43DE94"/>
                                        </w:tcPr>
                                        <w:p w14:paraId="1D3E8BE2" w14:textId="77777777" w:rsidR="00C41B3C" w:rsidRPr="00C41B3C" w:rsidRDefault="00C41B3C" w:rsidP="00C41B3C">
                                          <w:pPr>
                                            <w:pStyle w:val="NormalWeb"/>
                                            <w:tabs>
                                              <w:tab w:val="center" w:pos="4417"/>
                                            </w:tabs>
                                            <w:spacing w:before="60" w:beforeAutospacing="0" w:after="60" w:afterAutospacing="0"/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Exclusions</w:t>
                                          </w:r>
                                        </w:p>
                                      </w:tc>
                                    </w:tr>
                                    <w:tr w:rsidR="00C41B3C" w:rsidRPr="00C41B3C" w14:paraId="3D0A3E85" w14:textId="77777777" w:rsidTr="00E759FB">
                                      <w:tc>
                                        <w:tcPr>
                                          <w:tcW w:w="4976" w:type="dxa"/>
                                        </w:tcPr>
                                        <w:p w14:paraId="412D574F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gramStart"/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Refinances</w:t>
                                          </w:r>
                                          <w:proofErr w:type="gramEnd"/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only </w:t>
                                          </w:r>
                                        </w:p>
                                        <w:p w14:paraId="037B59A1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All income levels eligible</w:t>
                                          </w:r>
                                        </w:p>
                                        <w:p w14:paraId="2E2A267E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LTV ≤ 80%</w:t>
                                          </w:r>
                                        </w:p>
                                        <w:p w14:paraId="221381AC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States: </w:t>
                                          </w:r>
                                        </w:p>
                                        <w:p w14:paraId="61626B6A" w14:textId="7F4538F3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4"/>
                                            </w:numPr>
                                            <w:ind w:left="720"/>
                                            <w:rPr>
                                              <w:rFonts w:asciiTheme="minorHAnsi" w:hAnsiTheme="minorHAnsi" w:cstheme="min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Avenue</w:t>
                                          </w:r>
                                          <w:r w:rsidR="008F77F2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Title Agency:</w:t>
                                          </w: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AZ, NV, TX</w:t>
                                          </w:r>
                                        </w:p>
                                        <w:p w14:paraId="17BFA9BC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4"/>
                                            </w:numPr>
                                            <w:ind w:left="72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Avenue365:</w:t>
                                          </w: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CA, CO, FL, GA, IL, IN, KY, MD, MI, MN, NJ, OH, PA, TN, VA</w:t>
                                          </w:r>
                                        </w:p>
                                        <w:p w14:paraId="2EDF5E2D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CL1 loans may only be eligible when using Newrez AUS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590" w:type="dxa"/>
                                        </w:tcPr>
                                        <w:p w14:paraId="4A2CA5C2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Units in a co-op</w:t>
                                          </w:r>
                                        </w:p>
                                        <w:p w14:paraId="2DDFF345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Leasehold estates, including those on a community land trust</w:t>
                                          </w:r>
                                        </w:p>
                                        <w:p w14:paraId="03847836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Manufactured homes</w:t>
                                          </w:r>
                                        </w:p>
                                        <w:p w14:paraId="0C045070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Non-Owner-Occupied Properties</w:t>
                                          </w:r>
                                        </w:p>
                                        <w:p w14:paraId="173BE895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Properties subject to an unexpired redemption period</w:t>
                                          </w:r>
                                        </w:p>
                                        <w:p w14:paraId="70566269" w14:textId="77777777" w:rsidR="00C41B3C" w:rsidRPr="00C41B3C" w:rsidRDefault="00C41B3C" w:rsidP="008F77F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4"/>
                                            </w:numPr>
                                            <w:spacing w:before="60" w:after="60"/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Loans closing using </w:t>
                                          </w:r>
                                          <w:proofErr w:type="gramStart"/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a Power</w:t>
                                          </w:r>
                                          <w:proofErr w:type="gramEnd"/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of Attorney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0D4F34" w14:textId="77777777" w:rsidR="00C41B3C" w:rsidRPr="00601703" w:rsidRDefault="00C41B3C" w:rsidP="00C41B3C">
                                    <w:pPr>
                                      <w:pStyle w:val="NormalWeb"/>
                                      <w:spacing w:before="60" w:beforeAutospacing="0" w:after="60" w:afterAutospacing="0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tbl>
                                    <w:tblPr>
                                      <w:tblStyle w:val="TableGrid"/>
                                      <w:tblW w:w="0" w:type="auto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566"/>
                                    </w:tblGrid>
                                    <w:tr w:rsidR="00C41B3C" w:rsidRPr="00601703" w14:paraId="47AC3CC0" w14:textId="77777777" w:rsidTr="00E759FB">
                                      <w:tc>
                                        <w:tcPr>
                                          <w:tcW w:w="9566" w:type="dxa"/>
                                          <w:shd w:val="clear" w:color="auto" w:fill="002D3A"/>
                                        </w:tcPr>
                                        <w:p w14:paraId="12A46465" w14:textId="77777777" w:rsidR="00C41B3C" w:rsidRPr="00C41B3C" w:rsidRDefault="00C41B3C" w:rsidP="00C41B3C">
                                          <w:pPr>
                                            <w:pStyle w:val="NormalWeb"/>
                                            <w:tabs>
                                              <w:tab w:val="center" w:pos="4417"/>
                                            </w:tabs>
                                            <w:spacing w:before="60" w:beforeAutospacing="0" w:after="60" w:afterAutospacing="0"/>
                                            <w:jc w:val="center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Key Highlights</w:t>
                                          </w:r>
                                        </w:p>
                                      </w:tc>
                                    </w:tr>
                                    <w:tr w:rsidR="00C41B3C" w:rsidRPr="00601703" w14:paraId="767BA6D6" w14:textId="77777777" w:rsidTr="00E759FB">
                                      <w:tc>
                                        <w:tcPr>
                                          <w:tcW w:w="9566" w:type="dxa"/>
                                        </w:tcPr>
                                        <w:p w14:paraId="6D95AD9A" w14:textId="77777777" w:rsidR="009F1912" w:rsidRPr="00E759FB" w:rsidRDefault="00C41B3C" w:rsidP="009F1912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 xml:space="preserve">Users will now see the </w:t>
                                          </w:r>
                                          <w:r w:rsidR="00252D90"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“</w:t>
                                          </w: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Title Waiver</w:t>
                                          </w:r>
                                          <w:r w:rsidR="00252D90"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”</w:t>
                                          </w: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 xml:space="preserve"> section on the Clear Choice AUS Screen. </w:t>
                                          </w:r>
                                        </w:p>
                                        <w:p w14:paraId="698FD66E" w14:textId="26D8FE04" w:rsidR="009F1912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4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>Blueprint users should be running AUS prior to running Fees.</w:t>
                                          </w:r>
                                        </w:p>
                                        <w:p w14:paraId="73733C30" w14:textId="0D101414" w:rsidR="009F1912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3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41B3C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lastRenderedPageBreak/>
                                            <w:t>AUS Example:</w:t>
                                          </w:r>
                                          <w:r w:rsidR="00E759FB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br/>
                                          </w:r>
                                          <w:r w:rsidRPr="00C41B3C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 w:rsidR="00E759FB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1A8C34E9" wp14:editId="2F674DE1">
                                                <wp:extent cx="4190752" cy="2057349"/>
                                                <wp:effectExtent l="95250" t="95250" r="95885" b="95885"/>
                                                <wp:docPr id="852726220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852726220" name="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4212403" cy="206797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effectLst>
                                                          <a:outerShdw blurRad="63500" sx="102000" sy="102000" algn="ctr" rotWithShape="0">
                                                            <a:prstClr val="black">
                                                              <a:alpha val="40000"/>
                                                            </a:prstClr>
                                                          </a:outerShdw>
                                                        </a:effectLst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34DA58BA" w14:textId="44AB1C8E" w:rsidR="00C41B3C" w:rsidRPr="009F1912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3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9F1912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 xml:space="preserve">If Fee Quote was run prior to AUS, once the title waiver is received, Blueprint users will be </w:t>
                                          </w:r>
                                          <w:r w:rsidRPr="009F1912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t>required to re-run</w:t>
                                          </w:r>
                                          <w:r w:rsidRPr="009F1912">
                                            <w:rPr>
                                              <w:rFonts w:ascii="Arial" w:hAnsi="Arial" w:cs="Arial"/>
                                              <w:sz w:val="24"/>
                                              <w:szCs w:val="24"/>
                                            </w:rPr>
                                            <w:t xml:space="preserve"> Fee Quote. </w:t>
                                          </w:r>
                                        </w:p>
                                        <w:p w14:paraId="263F8993" w14:textId="77777777" w:rsidR="00C41B3C" w:rsidRPr="00085188" w:rsidRDefault="00C41B3C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F0DFC9E" w14:textId="6D89B170" w:rsidR="00C41B3C" w:rsidRPr="00E759FB" w:rsidRDefault="009F1912" w:rsidP="009F1912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Avenue 365/Avenue Title Agency is the only approved provider for Newrez to utilize the Title Waiver.</w:t>
                                          </w:r>
                                        </w:p>
                                        <w:p w14:paraId="62DF2E98" w14:textId="77777777" w:rsidR="005122ED" w:rsidRPr="00085188" w:rsidRDefault="005122ED" w:rsidP="00C41B3C">
                                          <w:pPr>
                                            <w:spacing w:before="60" w:after="60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F8622A1" w14:textId="77777777" w:rsidR="009F1912" w:rsidRPr="00E759FB" w:rsidRDefault="00C41B3C" w:rsidP="009F1912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Ordering Title</w:t>
                                          </w:r>
                                        </w:p>
                                        <w:p w14:paraId="2413E190" w14:textId="77777777" w:rsidR="009F1912" w:rsidRPr="00085188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Title will automatically be ordered when the </w:t>
                                          </w: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loan is submitted</w:t>
                                          </w: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.</w:t>
                                          </w:r>
                                        </w:p>
                                        <w:p w14:paraId="34224119" w14:textId="77777777" w:rsidR="009F1912" w:rsidRPr="00085188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An auto-generated note will be shown in the Notepad confirming the title order.</w:t>
                                          </w:r>
                                        </w:p>
                                        <w:p w14:paraId="02B6AE13" w14:textId="77777777" w:rsidR="009F1912" w:rsidRPr="00085188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The following documents will be returned from </w:t>
                                          </w: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i/>
                                              <w:iCs/>
                                              <w:sz w:val="24"/>
                                              <w:szCs w:val="24"/>
                                            </w:rPr>
                                            <w:t>Avenue*</w:t>
                                          </w: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and flow into EFM</w:t>
                                          </w:r>
                                          <w:r w:rsidR="00A15900"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:</w:t>
                                          </w:r>
                                        </w:p>
                                        <w:p w14:paraId="4875E242" w14:textId="77777777" w:rsidR="009F1912" w:rsidRPr="00085188" w:rsidRDefault="009F1912" w:rsidP="009F191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Pre-Closing Status</w:t>
                                          </w:r>
                                          <w:r w:rsidR="00C41B3C"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Report (including Taxes)</w:t>
                                          </w:r>
                                        </w:p>
                                        <w:p w14:paraId="390F8304" w14:textId="77777777" w:rsidR="009F1912" w:rsidRPr="00085188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Preliminary Closing Disclosure (CD)</w:t>
                                          </w:r>
                                        </w:p>
                                        <w:p w14:paraId="2FAB43E0" w14:textId="765BC132" w:rsidR="00C41B3C" w:rsidRPr="00085188" w:rsidRDefault="00C41B3C" w:rsidP="009F191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15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Wiring Instructions</w:t>
                                          </w:r>
                                        </w:p>
                                        <w:p w14:paraId="35C057D3" w14:textId="77777777" w:rsidR="00C41B3C" w:rsidRPr="00085188" w:rsidRDefault="00C41B3C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90A4395" w14:textId="77777777" w:rsidR="009F1912" w:rsidRPr="00E759FB" w:rsidRDefault="00C41B3C" w:rsidP="009F1912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Scheduling Closing</w:t>
                                          </w:r>
                                        </w:p>
                                        <w:p w14:paraId="448E1A75" w14:textId="13D74872" w:rsidR="009F1912" w:rsidRPr="00085188" w:rsidRDefault="009F1912" w:rsidP="009F1912">
                                          <w:pPr>
                                            <w:pStyle w:val="NormalWeb"/>
                                            <w:numPr>
                                              <w:ilvl w:val="0"/>
                                              <w:numId w:val="16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Newrez CRMs will be responsible for scheduling the Closing with Ave</w:t>
                                          </w:r>
                                          <w:r w:rsidR="0079735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>nue.</w:t>
                                          </w:r>
                                        </w:p>
                                        <w:p w14:paraId="35E3F130" w14:textId="77777777" w:rsidR="009F1912" w:rsidRPr="00085188" w:rsidRDefault="009F1912" w:rsidP="009F191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16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Once the loan is Clear to Close, the CRM will coordinate with the Broker/Loan Officer to schedule a date convenient for the borrower. </w:t>
                                          </w:r>
                                        </w:p>
                                        <w:p w14:paraId="255F6556" w14:textId="778B4BB2" w:rsidR="00A15900" w:rsidRPr="00085188" w:rsidRDefault="009F1912" w:rsidP="009F1912">
                                          <w:pPr>
                                            <w:pStyle w:val="NormalWeb"/>
                                            <w:numPr>
                                              <w:ilvl w:val="1"/>
                                              <w:numId w:val="16"/>
                                            </w:numPr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Minimum of 48 hours required. </w:t>
                                          </w:r>
                                        </w:p>
                                        <w:p w14:paraId="59EBA475" w14:textId="77777777" w:rsidR="009F1912" w:rsidRPr="00085188" w:rsidRDefault="009F1912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7D0F4E6B" w14:textId="1AA8D477" w:rsidR="009F1912" w:rsidRPr="00E759FB" w:rsidRDefault="00C41B3C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 xml:space="preserve">It is possible to </w:t>
                                          </w:r>
                                          <w:r w:rsidR="009F1912"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>lose/ gain a Title on a subsequent AUS run</w:t>
                                          </w:r>
                                          <w:r w:rsidRPr="00E759FB"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color w:val="00526B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1AF2DD2A" w14:textId="77777777" w:rsidR="009F1912" w:rsidRPr="009F1912" w:rsidRDefault="009F1912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Theme="minorHAnsi" w:hAnsiTheme="minorHAnsi" w:cstheme="minorHAns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p w14:paraId="1B3FB7D2" w14:textId="7BB15810" w:rsidR="00C41B3C" w:rsidRPr="00601703" w:rsidRDefault="00C41B3C" w:rsidP="00C41B3C">
                                          <w:pPr>
                                            <w:pStyle w:val="NormalWeb"/>
                                            <w:spacing w:before="60" w:beforeAutospacing="0" w:after="60" w:afterAutospacing="0"/>
                                            <w:rPr>
                                              <w:rFonts w:ascii="Arial" w:hAnsi="Arial" w:cs="Arial"/>
                                              <w:i/>
                                              <w:iCs/>
                                            </w:rPr>
                                          </w:pP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*Avenue = Avenue36</w:t>
                                          </w:r>
                                          <w:r w:rsidR="00797358">
                                            <w:rPr>
                                              <w:rFonts w:asciiTheme="minorHAnsi" w:hAnsiTheme="minorHAnsi" w:cstheme="minorHAnsi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5</w:t>
                                          </w:r>
                                          <w:r w:rsidR="00797358" w:rsidRPr="00797358">
                                            <w:rPr>
                                              <w:rFonts w:asciiTheme="minorHAnsi" w:hAnsiTheme="minorHAnsi" w:cstheme="minorHAnsi"/>
                                              <w:bCs/>
                                              <w:sz w:val="18"/>
                                              <w:szCs w:val="18"/>
                                              <w:vertAlign w:val="superscript"/>
                                            </w:rPr>
                                            <w:t>®</w:t>
                                          </w:r>
                                          <w:r w:rsidRPr="00085188">
                                            <w:rPr>
                                              <w:rFonts w:asciiTheme="minorHAnsi" w:hAnsiTheme="minorHAnsi" w:cstheme="minorHAnsi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/Avenue Title Agency based on property state</w:t>
                                          </w:r>
                                          <w:r w:rsidR="009E672B" w:rsidRPr="00085188">
                                            <w:rPr>
                                              <w:rFonts w:asciiTheme="minorHAnsi" w:hAnsiTheme="minorHAnsi" w:cstheme="minorHAnsi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1F64BE" w14:textId="77777777" w:rsidR="00F46591" w:rsidRPr="00F46591" w:rsidRDefault="00F46591" w:rsidP="00085188">
                                    <w:pPr>
                                      <w:jc w:val="both"/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  <w:p w14:paraId="1B573F30" w14:textId="6E90437C" w:rsidR="00F46591" w:rsidRPr="00F46591" w:rsidRDefault="00F46591" w:rsidP="00085188">
                                    <w:pPr>
                                      <w:jc w:val="both"/>
                                      <w:rPr>
                                        <w:rFonts w:asciiTheme="minorHAnsi" w:hAnsiTheme="minorHAnsi" w:cstheme="minorHAnsi"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Avenue 365</w:t>
                                    </w:r>
                                    <w:r w:rsidRPr="00797358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®</w:t>
                                    </w:r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is a registered trademark of </w:t>
                                    </w:r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Avenue 365 Lender Services, LLC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By refinancing an existing loan, the total finance charges may be higher </w:t>
                                    </w:r>
                                    <w:proofErr w:type="gramStart"/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over</w:t>
                                    </w:r>
                                    <w:proofErr w:type="gramEnd"/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the life of the loan.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©</w:t>
                                    </w:r>
                                    <w:proofErr w:type="gramEnd"/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2026 Newrez LLC, 1100 Virginia Dr., Suite 125, Fort Washington, PA 19034. 1-888-673-5521. NMLS #3013. Doing business as Newrez Mortgage LLC in the state of Texas. Alaska Mortgage Lender License #AK3013. Arizona Mortgage Banker License #919777. Licensed by the Department of Financial Protection &amp; Innovation under the California Residential Mortgage Lending Act. Loans made or arranged pursuant to a California Finance Lenders Law license. Massachusetts Lender #ML-3013. Licensed by the N.J. Department of Banking and Insurance. Licensed Mortgage Banker-NYS Banking Department. For licensing information, go to: </w:t>
                                    </w:r>
                                    <w:hyperlink r:id="rId10" w:history="1">
                                      <w:r w:rsidRPr="00626038">
                                        <w:rPr>
                                          <w:rStyle w:val="Hyperlink"/>
                                          <w:rFonts w:asciiTheme="minorHAnsi" w:hAnsiTheme="minorHAnsi" w:cstheme="minorHAnsi"/>
                                          <w:bCs/>
                                          <w:sz w:val="18"/>
                                          <w:szCs w:val="18"/>
                                        </w:rPr>
                                        <w:t>www.nmlsconsumeraccess.org</w:t>
                                      </w:r>
                                    </w:hyperlink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F46591">
                                      <w:rPr>
                                        <w:rFonts w:asciiTheme="minorHAnsi" w:hAnsiTheme="minorHAnsi" w:cstheme="minorHAnsi"/>
                                        <w:bCs/>
                                        <w:sz w:val="18"/>
                                        <w:szCs w:val="18"/>
                                      </w:rPr>
                                      <w:t>For real estate and mortgage professionals only and not intended for distribution to consumers or other third parties.</w:t>
                                    </w:r>
                                  </w:p>
                                </w:tc>
                              </w:tr>
                            </w:tbl>
                            <w:p w14:paraId="47117002" w14:textId="77777777" w:rsidR="005942C9" w:rsidRDefault="005942C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7B4F86" w14:textId="77777777" w:rsidR="005942C9" w:rsidRDefault="005942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942C9" w14:paraId="369E17DD" w14:textId="77777777">
                    <w:trPr>
                      <w:tblCellSpacing w:w="0" w:type="dxa"/>
                    </w:trPr>
                    <w:tc>
                      <w:tcPr>
                        <w:tcW w:w="9600" w:type="dxa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shd w:val="clear" w:color="auto" w:fill="385988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02"/>
                        </w:tblGrid>
                        <w:tr w:rsidR="005942C9" w14:paraId="52967D4A" w14:textId="77777777" w:rsidTr="00D14B83">
                          <w:tc>
                            <w:tcPr>
                              <w:tcW w:w="9600" w:type="dxa"/>
                              <w:shd w:val="clear" w:color="auto" w:fill="002E3B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14:paraId="66EAA3B0" w14:textId="26997A71" w:rsidR="005942C9" w:rsidRPr="001945BA" w:rsidRDefault="005942C9" w:rsidP="00F46591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bookmarkStart w:id="0" w:name="opt-out-footer"/>
                              <w:bookmarkEnd w:id="0"/>
                            </w:p>
                          </w:tc>
                        </w:tr>
                      </w:tbl>
                      <w:p w14:paraId="72515E5D" w14:textId="77777777" w:rsidR="005942C9" w:rsidRDefault="005942C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063959" w14:textId="77777777" w:rsidR="005942C9" w:rsidRDefault="005942C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6C269D" w14:textId="77777777" w:rsidR="005942C9" w:rsidRDefault="005942C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908CD2" w14:textId="2237978E" w:rsidR="00F52EF9" w:rsidRDefault="00F52EF9" w:rsidP="00797358">
      <w:pPr>
        <w:spacing w:after="160" w:line="259" w:lineRule="auto"/>
      </w:pPr>
    </w:p>
    <w:sectPr w:rsidR="00F52EF9" w:rsidSect="00E339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TradeGothicNextLTPro-Rg">
    <w:altName w:val="Calibri"/>
    <w:charset w:val="00"/>
    <w:family w:val="auto"/>
    <w:pitch w:val="default"/>
  </w:font>
  <w:font w:name="Sunset Light">
    <w:panose1 w:val="0208050305050A020204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593"/>
    <w:multiLevelType w:val="hybridMultilevel"/>
    <w:tmpl w:val="2CD40CDA"/>
    <w:lvl w:ilvl="0" w:tplc="72BAB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2177"/>
    <w:multiLevelType w:val="hybridMultilevel"/>
    <w:tmpl w:val="18ACE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3FFA"/>
    <w:multiLevelType w:val="hybridMultilevel"/>
    <w:tmpl w:val="39CC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2B6A"/>
    <w:multiLevelType w:val="hybridMultilevel"/>
    <w:tmpl w:val="26E6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6D21"/>
    <w:multiLevelType w:val="hybridMultilevel"/>
    <w:tmpl w:val="A400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0F04"/>
    <w:multiLevelType w:val="hybridMultilevel"/>
    <w:tmpl w:val="1E18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796D"/>
    <w:multiLevelType w:val="hybridMultilevel"/>
    <w:tmpl w:val="5DCCF6E4"/>
    <w:lvl w:ilvl="0" w:tplc="1A48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C9A"/>
    <w:multiLevelType w:val="hybridMultilevel"/>
    <w:tmpl w:val="48DEFE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3606B4"/>
    <w:multiLevelType w:val="hybridMultilevel"/>
    <w:tmpl w:val="CA9C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51E69"/>
    <w:multiLevelType w:val="hybridMultilevel"/>
    <w:tmpl w:val="ABDE0C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4BFA0399"/>
    <w:multiLevelType w:val="hybridMultilevel"/>
    <w:tmpl w:val="7F74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D7DD2"/>
    <w:multiLevelType w:val="hybridMultilevel"/>
    <w:tmpl w:val="29F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7827"/>
    <w:multiLevelType w:val="hybridMultilevel"/>
    <w:tmpl w:val="36EA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B0390"/>
    <w:multiLevelType w:val="hybridMultilevel"/>
    <w:tmpl w:val="7F160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851E1"/>
    <w:multiLevelType w:val="hybridMultilevel"/>
    <w:tmpl w:val="C876D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B2D93"/>
    <w:multiLevelType w:val="hybridMultilevel"/>
    <w:tmpl w:val="3F980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703363">
    <w:abstractNumId w:val="0"/>
  </w:num>
  <w:num w:numId="2" w16cid:durableId="163208669">
    <w:abstractNumId w:val="3"/>
  </w:num>
  <w:num w:numId="3" w16cid:durableId="1765300837">
    <w:abstractNumId w:val="5"/>
  </w:num>
  <w:num w:numId="4" w16cid:durableId="1665086875">
    <w:abstractNumId w:val="9"/>
  </w:num>
  <w:num w:numId="5" w16cid:durableId="431707947">
    <w:abstractNumId w:val="13"/>
  </w:num>
  <w:num w:numId="6" w16cid:durableId="1192038352">
    <w:abstractNumId w:val="12"/>
  </w:num>
  <w:num w:numId="7" w16cid:durableId="61176591">
    <w:abstractNumId w:val="11"/>
  </w:num>
  <w:num w:numId="8" w16cid:durableId="461071032">
    <w:abstractNumId w:val="15"/>
  </w:num>
  <w:num w:numId="9" w16cid:durableId="1052071738">
    <w:abstractNumId w:val="2"/>
  </w:num>
  <w:num w:numId="10" w16cid:durableId="119230012">
    <w:abstractNumId w:val="7"/>
  </w:num>
  <w:num w:numId="11" w16cid:durableId="855996893">
    <w:abstractNumId w:val="14"/>
  </w:num>
  <w:num w:numId="12" w16cid:durableId="1097484069">
    <w:abstractNumId w:val="4"/>
  </w:num>
  <w:num w:numId="13" w16cid:durableId="1392771493">
    <w:abstractNumId w:val="8"/>
  </w:num>
  <w:num w:numId="14" w16cid:durableId="833183475">
    <w:abstractNumId w:val="10"/>
  </w:num>
  <w:num w:numId="15" w16cid:durableId="30813347">
    <w:abstractNumId w:val="1"/>
  </w:num>
  <w:num w:numId="16" w16cid:durableId="20278269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C9"/>
    <w:rsid w:val="00004CFF"/>
    <w:rsid w:val="00007B7C"/>
    <w:rsid w:val="00011BD6"/>
    <w:rsid w:val="00012FB1"/>
    <w:rsid w:val="000142A7"/>
    <w:rsid w:val="00016B59"/>
    <w:rsid w:val="00017AA2"/>
    <w:rsid w:val="00020A37"/>
    <w:rsid w:val="00021529"/>
    <w:rsid w:val="00021751"/>
    <w:rsid w:val="0002180A"/>
    <w:rsid w:val="000231D5"/>
    <w:rsid w:val="0003378C"/>
    <w:rsid w:val="000418F9"/>
    <w:rsid w:val="00046445"/>
    <w:rsid w:val="00051638"/>
    <w:rsid w:val="00051946"/>
    <w:rsid w:val="0005546B"/>
    <w:rsid w:val="0005580C"/>
    <w:rsid w:val="00055C8D"/>
    <w:rsid w:val="00057767"/>
    <w:rsid w:val="000603C4"/>
    <w:rsid w:val="00070C05"/>
    <w:rsid w:val="00072C5F"/>
    <w:rsid w:val="00084421"/>
    <w:rsid w:val="00084701"/>
    <w:rsid w:val="00085188"/>
    <w:rsid w:val="00086A29"/>
    <w:rsid w:val="00087A96"/>
    <w:rsid w:val="00087EAD"/>
    <w:rsid w:val="00090510"/>
    <w:rsid w:val="00092F05"/>
    <w:rsid w:val="00095386"/>
    <w:rsid w:val="00097C2F"/>
    <w:rsid w:val="000A07D3"/>
    <w:rsid w:val="000A40C3"/>
    <w:rsid w:val="000A485B"/>
    <w:rsid w:val="000A4C08"/>
    <w:rsid w:val="000A651F"/>
    <w:rsid w:val="000A74E8"/>
    <w:rsid w:val="000B0A2E"/>
    <w:rsid w:val="000B2BF2"/>
    <w:rsid w:val="000B348D"/>
    <w:rsid w:val="000B3DB5"/>
    <w:rsid w:val="000D0342"/>
    <w:rsid w:val="000D0BCF"/>
    <w:rsid w:val="000D1CE9"/>
    <w:rsid w:val="000D1F0A"/>
    <w:rsid w:val="000D6BDB"/>
    <w:rsid w:val="000E019A"/>
    <w:rsid w:val="000E024D"/>
    <w:rsid w:val="000E11F4"/>
    <w:rsid w:val="000E1B77"/>
    <w:rsid w:val="000E2031"/>
    <w:rsid w:val="000E2D5C"/>
    <w:rsid w:val="000E7B18"/>
    <w:rsid w:val="000E7B89"/>
    <w:rsid w:val="000F41F2"/>
    <w:rsid w:val="000F6C1B"/>
    <w:rsid w:val="000F6CC1"/>
    <w:rsid w:val="001044BA"/>
    <w:rsid w:val="0010682E"/>
    <w:rsid w:val="00106EA7"/>
    <w:rsid w:val="0011495E"/>
    <w:rsid w:val="001166BA"/>
    <w:rsid w:val="00116A10"/>
    <w:rsid w:val="0012249C"/>
    <w:rsid w:val="00126753"/>
    <w:rsid w:val="001279B9"/>
    <w:rsid w:val="00131F5F"/>
    <w:rsid w:val="001320C8"/>
    <w:rsid w:val="0013608A"/>
    <w:rsid w:val="001360DE"/>
    <w:rsid w:val="0013779E"/>
    <w:rsid w:val="00137BCA"/>
    <w:rsid w:val="00143A30"/>
    <w:rsid w:val="00152106"/>
    <w:rsid w:val="00152B44"/>
    <w:rsid w:val="0015369F"/>
    <w:rsid w:val="00153F92"/>
    <w:rsid w:val="00155E34"/>
    <w:rsid w:val="00156E3C"/>
    <w:rsid w:val="00157BD3"/>
    <w:rsid w:val="00166722"/>
    <w:rsid w:val="001676ED"/>
    <w:rsid w:val="00170F9A"/>
    <w:rsid w:val="00172B40"/>
    <w:rsid w:val="00174FC9"/>
    <w:rsid w:val="00182120"/>
    <w:rsid w:val="0018264A"/>
    <w:rsid w:val="0018341A"/>
    <w:rsid w:val="001945BA"/>
    <w:rsid w:val="00195FF1"/>
    <w:rsid w:val="001A1338"/>
    <w:rsid w:val="001A2DAA"/>
    <w:rsid w:val="001A6EAC"/>
    <w:rsid w:val="001A748F"/>
    <w:rsid w:val="001B2071"/>
    <w:rsid w:val="001B60C1"/>
    <w:rsid w:val="001C1CFC"/>
    <w:rsid w:val="001C23E0"/>
    <w:rsid w:val="001C3F0C"/>
    <w:rsid w:val="001C58A0"/>
    <w:rsid w:val="001C5CD4"/>
    <w:rsid w:val="001C6153"/>
    <w:rsid w:val="001D1E93"/>
    <w:rsid w:val="001D4914"/>
    <w:rsid w:val="001D5822"/>
    <w:rsid w:val="001D7496"/>
    <w:rsid w:val="001D7C5D"/>
    <w:rsid w:val="001E68CB"/>
    <w:rsid w:val="001E6C3A"/>
    <w:rsid w:val="001F2297"/>
    <w:rsid w:val="001F29AC"/>
    <w:rsid w:val="0020321B"/>
    <w:rsid w:val="0020740B"/>
    <w:rsid w:val="002106BD"/>
    <w:rsid w:val="00215B22"/>
    <w:rsid w:val="00216876"/>
    <w:rsid w:val="00216CC8"/>
    <w:rsid w:val="00217BB8"/>
    <w:rsid w:val="00227BEF"/>
    <w:rsid w:val="0023331A"/>
    <w:rsid w:val="002340F5"/>
    <w:rsid w:val="002362F4"/>
    <w:rsid w:val="00237D5B"/>
    <w:rsid w:val="002435DA"/>
    <w:rsid w:val="00247356"/>
    <w:rsid w:val="00250D2F"/>
    <w:rsid w:val="00252D90"/>
    <w:rsid w:val="002577E1"/>
    <w:rsid w:val="00260567"/>
    <w:rsid w:val="00261B04"/>
    <w:rsid w:val="00261C7A"/>
    <w:rsid w:val="002647DE"/>
    <w:rsid w:val="0026507C"/>
    <w:rsid w:val="00280EBB"/>
    <w:rsid w:val="002820BD"/>
    <w:rsid w:val="00283547"/>
    <w:rsid w:val="00285255"/>
    <w:rsid w:val="00287CC5"/>
    <w:rsid w:val="00287D62"/>
    <w:rsid w:val="00291B81"/>
    <w:rsid w:val="00295A82"/>
    <w:rsid w:val="00297E51"/>
    <w:rsid w:val="002A1464"/>
    <w:rsid w:val="002A7099"/>
    <w:rsid w:val="002B5CA0"/>
    <w:rsid w:val="002C4E3F"/>
    <w:rsid w:val="002C5B06"/>
    <w:rsid w:val="002C73F8"/>
    <w:rsid w:val="002D0BCD"/>
    <w:rsid w:val="002E1653"/>
    <w:rsid w:val="002E2304"/>
    <w:rsid w:val="002E7CA9"/>
    <w:rsid w:val="002F0928"/>
    <w:rsid w:val="002F6511"/>
    <w:rsid w:val="002F660E"/>
    <w:rsid w:val="00301A97"/>
    <w:rsid w:val="00302CC2"/>
    <w:rsid w:val="00306759"/>
    <w:rsid w:val="00307898"/>
    <w:rsid w:val="00311798"/>
    <w:rsid w:val="0031192A"/>
    <w:rsid w:val="00312402"/>
    <w:rsid w:val="00312437"/>
    <w:rsid w:val="00316DAA"/>
    <w:rsid w:val="00317778"/>
    <w:rsid w:val="00321067"/>
    <w:rsid w:val="003222CE"/>
    <w:rsid w:val="0032331B"/>
    <w:rsid w:val="00323599"/>
    <w:rsid w:val="00323ACC"/>
    <w:rsid w:val="00325BC3"/>
    <w:rsid w:val="00327B0B"/>
    <w:rsid w:val="00330A48"/>
    <w:rsid w:val="00331DEF"/>
    <w:rsid w:val="00335FD0"/>
    <w:rsid w:val="00342B0E"/>
    <w:rsid w:val="003461CC"/>
    <w:rsid w:val="00350ADC"/>
    <w:rsid w:val="00354602"/>
    <w:rsid w:val="0036132B"/>
    <w:rsid w:val="003622FF"/>
    <w:rsid w:val="003624BD"/>
    <w:rsid w:val="00365EFC"/>
    <w:rsid w:val="00366F97"/>
    <w:rsid w:val="00370450"/>
    <w:rsid w:val="003708E6"/>
    <w:rsid w:val="00371DAA"/>
    <w:rsid w:val="00373DC6"/>
    <w:rsid w:val="00374CBD"/>
    <w:rsid w:val="00385389"/>
    <w:rsid w:val="00390FEB"/>
    <w:rsid w:val="00394202"/>
    <w:rsid w:val="003947F2"/>
    <w:rsid w:val="003A168E"/>
    <w:rsid w:val="003A190A"/>
    <w:rsid w:val="003A28ED"/>
    <w:rsid w:val="003B566C"/>
    <w:rsid w:val="003B5976"/>
    <w:rsid w:val="003C0509"/>
    <w:rsid w:val="003C2D90"/>
    <w:rsid w:val="003C6140"/>
    <w:rsid w:val="003C7D27"/>
    <w:rsid w:val="003D09AD"/>
    <w:rsid w:val="003D0BE6"/>
    <w:rsid w:val="003E2497"/>
    <w:rsid w:val="003E3960"/>
    <w:rsid w:val="003F0D0F"/>
    <w:rsid w:val="003F1E4D"/>
    <w:rsid w:val="003F2DBC"/>
    <w:rsid w:val="003F33E1"/>
    <w:rsid w:val="003F6301"/>
    <w:rsid w:val="00400F31"/>
    <w:rsid w:val="004011DA"/>
    <w:rsid w:val="00401433"/>
    <w:rsid w:val="00401DB8"/>
    <w:rsid w:val="004033E6"/>
    <w:rsid w:val="0040462E"/>
    <w:rsid w:val="00407F12"/>
    <w:rsid w:val="0041066C"/>
    <w:rsid w:val="00410A65"/>
    <w:rsid w:val="00413DFC"/>
    <w:rsid w:val="00414DC3"/>
    <w:rsid w:val="00420853"/>
    <w:rsid w:val="00420CB7"/>
    <w:rsid w:val="0042134F"/>
    <w:rsid w:val="00425B84"/>
    <w:rsid w:val="00427D8C"/>
    <w:rsid w:val="0043692B"/>
    <w:rsid w:val="0043699E"/>
    <w:rsid w:val="004373B6"/>
    <w:rsid w:val="004406D8"/>
    <w:rsid w:val="00440BFA"/>
    <w:rsid w:val="00446DFD"/>
    <w:rsid w:val="004478BB"/>
    <w:rsid w:val="00447DCC"/>
    <w:rsid w:val="004514F3"/>
    <w:rsid w:val="004535B8"/>
    <w:rsid w:val="00453E40"/>
    <w:rsid w:val="00465222"/>
    <w:rsid w:val="004730E6"/>
    <w:rsid w:val="0048118D"/>
    <w:rsid w:val="00484082"/>
    <w:rsid w:val="004847E9"/>
    <w:rsid w:val="00485787"/>
    <w:rsid w:val="0049199D"/>
    <w:rsid w:val="004935D0"/>
    <w:rsid w:val="004A4318"/>
    <w:rsid w:val="004A4FA5"/>
    <w:rsid w:val="004A5528"/>
    <w:rsid w:val="004A66ED"/>
    <w:rsid w:val="004D4259"/>
    <w:rsid w:val="004E05BB"/>
    <w:rsid w:val="004E072F"/>
    <w:rsid w:val="004E0828"/>
    <w:rsid w:val="004E1E5A"/>
    <w:rsid w:val="004E6DBB"/>
    <w:rsid w:val="004E7CD0"/>
    <w:rsid w:val="004F0C8C"/>
    <w:rsid w:val="004F2C8A"/>
    <w:rsid w:val="004F508F"/>
    <w:rsid w:val="004F6928"/>
    <w:rsid w:val="00506503"/>
    <w:rsid w:val="005071B3"/>
    <w:rsid w:val="005122D7"/>
    <w:rsid w:val="005122ED"/>
    <w:rsid w:val="00512EC1"/>
    <w:rsid w:val="00517F21"/>
    <w:rsid w:val="00520259"/>
    <w:rsid w:val="00520BB6"/>
    <w:rsid w:val="005224BE"/>
    <w:rsid w:val="00522D5D"/>
    <w:rsid w:val="00523FFB"/>
    <w:rsid w:val="00524D2E"/>
    <w:rsid w:val="00526CDB"/>
    <w:rsid w:val="005272A6"/>
    <w:rsid w:val="00530E1F"/>
    <w:rsid w:val="00531136"/>
    <w:rsid w:val="005405C9"/>
    <w:rsid w:val="00540B05"/>
    <w:rsid w:val="005424E2"/>
    <w:rsid w:val="00543CA4"/>
    <w:rsid w:val="0054730D"/>
    <w:rsid w:val="00547BE7"/>
    <w:rsid w:val="00553F57"/>
    <w:rsid w:val="00560D9C"/>
    <w:rsid w:val="005621C3"/>
    <w:rsid w:val="0056643C"/>
    <w:rsid w:val="00566EDE"/>
    <w:rsid w:val="00571274"/>
    <w:rsid w:val="00571EBC"/>
    <w:rsid w:val="00572949"/>
    <w:rsid w:val="00574592"/>
    <w:rsid w:val="00575E07"/>
    <w:rsid w:val="005802AF"/>
    <w:rsid w:val="005827E7"/>
    <w:rsid w:val="00582C7C"/>
    <w:rsid w:val="00582D85"/>
    <w:rsid w:val="00583235"/>
    <w:rsid w:val="00586183"/>
    <w:rsid w:val="005942C9"/>
    <w:rsid w:val="005A0A46"/>
    <w:rsid w:val="005A1491"/>
    <w:rsid w:val="005A463E"/>
    <w:rsid w:val="005A69FC"/>
    <w:rsid w:val="005A6E76"/>
    <w:rsid w:val="005A75DD"/>
    <w:rsid w:val="005B0F29"/>
    <w:rsid w:val="005B450D"/>
    <w:rsid w:val="005B575D"/>
    <w:rsid w:val="005B5FD2"/>
    <w:rsid w:val="005D173B"/>
    <w:rsid w:val="005E1ADD"/>
    <w:rsid w:val="005E463D"/>
    <w:rsid w:val="005E4905"/>
    <w:rsid w:val="005F0D47"/>
    <w:rsid w:val="005F3532"/>
    <w:rsid w:val="005F36A7"/>
    <w:rsid w:val="005F60BC"/>
    <w:rsid w:val="0060311B"/>
    <w:rsid w:val="00606358"/>
    <w:rsid w:val="00606EC9"/>
    <w:rsid w:val="00607A52"/>
    <w:rsid w:val="00613D41"/>
    <w:rsid w:val="0061485E"/>
    <w:rsid w:val="0061588E"/>
    <w:rsid w:val="00615FB7"/>
    <w:rsid w:val="00622A21"/>
    <w:rsid w:val="006236EA"/>
    <w:rsid w:val="00623908"/>
    <w:rsid w:val="00625BA6"/>
    <w:rsid w:val="00625C82"/>
    <w:rsid w:val="00631FF9"/>
    <w:rsid w:val="00633AF3"/>
    <w:rsid w:val="00633E2B"/>
    <w:rsid w:val="00635734"/>
    <w:rsid w:val="00636263"/>
    <w:rsid w:val="00641574"/>
    <w:rsid w:val="00641D40"/>
    <w:rsid w:val="0064355A"/>
    <w:rsid w:val="00650919"/>
    <w:rsid w:val="006535CD"/>
    <w:rsid w:val="0065475F"/>
    <w:rsid w:val="00654D74"/>
    <w:rsid w:val="006554F0"/>
    <w:rsid w:val="006555D9"/>
    <w:rsid w:val="0065588A"/>
    <w:rsid w:val="00656B67"/>
    <w:rsid w:val="0066072A"/>
    <w:rsid w:val="006622BC"/>
    <w:rsid w:val="0066633A"/>
    <w:rsid w:val="00670C70"/>
    <w:rsid w:val="00671CA2"/>
    <w:rsid w:val="006735D5"/>
    <w:rsid w:val="006765F5"/>
    <w:rsid w:val="00676941"/>
    <w:rsid w:val="00676CED"/>
    <w:rsid w:val="006861EA"/>
    <w:rsid w:val="00692EF8"/>
    <w:rsid w:val="00696201"/>
    <w:rsid w:val="006969B4"/>
    <w:rsid w:val="006A4FD2"/>
    <w:rsid w:val="006A706A"/>
    <w:rsid w:val="006A73DE"/>
    <w:rsid w:val="006B0013"/>
    <w:rsid w:val="006B0516"/>
    <w:rsid w:val="006B10D0"/>
    <w:rsid w:val="006B2490"/>
    <w:rsid w:val="006C0D82"/>
    <w:rsid w:val="006C22EB"/>
    <w:rsid w:val="006C26FD"/>
    <w:rsid w:val="006C4D8B"/>
    <w:rsid w:val="006C4DE0"/>
    <w:rsid w:val="006C5796"/>
    <w:rsid w:val="006D185D"/>
    <w:rsid w:val="006D206A"/>
    <w:rsid w:val="006D3D44"/>
    <w:rsid w:val="006D4379"/>
    <w:rsid w:val="006E0CAE"/>
    <w:rsid w:val="006E1941"/>
    <w:rsid w:val="006E342D"/>
    <w:rsid w:val="006E411C"/>
    <w:rsid w:val="006E7FCC"/>
    <w:rsid w:val="006F0731"/>
    <w:rsid w:val="007001AD"/>
    <w:rsid w:val="007014A2"/>
    <w:rsid w:val="00701618"/>
    <w:rsid w:val="007056C1"/>
    <w:rsid w:val="00710DB0"/>
    <w:rsid w:val="00713D2D"/>
    <w:rsid w:val="00714104"/>
    <w:rsid w:val="00720F95"/>
    <w:rsid w:val="00723C3F"/>
    <w:rsid w:val="00740019"/>
    <w:rsid w:val="00740BDF"/>
    <w:rsid w:val="00741AFC"/>
    <w:rsid w:val="00746554"/>
    <w:rsid w:val="00751192"/>
    <w:rsid w:val="00752682"/>
    <w:rsid w:val="0075294F"/>
    <w:rsid w:val="00752D28"/>
    <w:rsid w:val="007538B2"/>
    <w:rsid w:val="007540A4"/>
    <w:rsid w:val="007615AA"/>
    <w:rsid w:val="00763F99"/>
    <w:rsid w:val="007640EB"/>
    <w:rsid w:val="007664FA"/>
    <w:rsid w:val="00767C64"/>
    <w:rsid w:val="00770041"/>
    <w:rsid w:val="00775D01"/>
    <w:rsid w:val="00780986"/>
    <w:rsid w:val="00785492"/>
    <w:rsid w:val="007874F4"/>
    <w:rsid w:val="00791F0D"/>
    <w:rsid w:val="00795AE9"/>
    <w:rsid w:val="00797358"/>
    <w:rsid w:val="007A1BAB"/>
    <w:rsid w:val="007A2F1E"/>
    <w:rsid w:val="007A3702"/>
    <w:rsid w:val="007B0FE9"/>
    <w:rsid w:val="007B15A1"/>
    <w:rsid w:val="007B460E"/>
    <w:rsid w:val="007B499A"/>
    <w:rsid w:val="007B6E6A"/>
    <w:rsid w:val="007C0B00"/>
    <w:rsid w:val="007C171C"/>
    <w:rsid w:val="007C76F0"/>
    <w:rsid w:val="007C7CAA"/>
    <w:rsid w:val="007C7D52"/>
    <w:rsid w:val="007D1EDF"/>
    <w:rsid w:val="007D74E1"/>
    <w:rsid w:val="007E030D"/>
    <w:rsid w:val="007E2060"/>
    <w:rsid w:val="007E36C4"/>
    <w:rsid w:val="007E439F"/>
    <w:rsid w:val="007F01D1"/>
    <w:rsid w:val="007F1C39"/>
    <w:rsid w:val="007F4E73"/>
    <w:rsid w:val="007F6604"/>
    <w:rsid w:val="007F71B9"/>
    <w:rsid w:val="00802A56"/>
    <w:rsid w:val="00803DCB"/>
    <w:rsid w:val="008042FF"/>
    <w:rsid w:val="00812BE8"/>
    <w:rsid w:val="00823281"/>
    <w:rsid w:val="008234A8"/>
    <w:rsid w:val="008247AA"/>
    <w:rsid w:val="00824D31"/>
    <w:rsid w:val="008310FD"/>
    <w:rsid w:val="0083115C"/>
    <w:rsid w:val="008333E3"/>
    <w:rsid w:val="00836385"/>
    <w:rsid w:val="00841D17"/>
    <w:rsid w:val="00843048"/>
    <w:rsid w:val="0084434D"/>
    <w:rsid w:val="00847966"/>
    <w:rsid w:val="00850038"/>
    <w:rsid w:val="008529B6"/>
    <w:rsid w:val="00855B7E"/>
    <w:rsid w:val="00863751"/>
    <w:rsid w:val="00864DD9"/>
    <w:rsid w:val="00865F32"/>
    <w:rsid w:val="00871292"/>
    <w:rsid w:val="00872493"/>
    <w:rsid w:val="0087350F"/>
    <w:rsid w:val="00873FE9"/>
    <w:rsid w:val="00875B12"/>
    <w:rsid w:val="008764FF"/>
    <w:rsid w:val="00877884"/>
    <w:rsid w:val="00880DC2"/>
    <w:rsid w:val="00880E85"/>
    <w:rsid w:val="008820F1"/>
    <w:rsid w:val="00884F91"/>
    <w:rsid w:val="00890BD2"/>
    <w:rsid w:val="00891200"/>
    <w:rsid w:val="00893405"/>
    <w:rsid w:val="00895C1B"/>
    <w:rsid w:val="008975FF"/>
    <w:rsid w:val="008A2797"/>
    <w:rsid w:val="008A4D40"/>
    <w:rsid w:val="008A52F6"/>
    <w:rsid w:val="008A5BA0"/>
    <w:rsid w:val="008A6C1D"/>
    <w:rsid w:val="008A77C6"/>
    <w:rsid w:val="008A7E49"/>
    <w:rsid w:val="008B1550"/>
    <w:rsid w:val="008B3D4B"/>
    <w:rsid w:val="008C0F9D"/>
    <w:rsid w:val="008C1399"/>
    <w:rsid w:val="008C365D"/>
    <w:rsid w:val="008C36BE"/>
    <w:rsid w:val="008C7DD7"/>
    <w:rsid w:val="008D3902"/>
    <w:rsid w:val="008E2563"/>
    <w:rsid w:val="008E74C1"/>
    <w:rsid w:val="008F0E28"/>
    <w:rsid w:val="008F181F"/>
    <w:rsid w:val="008F77F2"/>
    <w:rsid w:val="009011C4"/>
    <w:rsid w:val="00901BE1"/>
    <w:rsid w:val="0090292B"/>
    <w:rsid w:val="009050C6"/>
    <w:rsid w:val="009129EE"/>
    <w:rsid w:val="00923B29"/>
    <w:rsid w:val="0092546F"/>
    <w:rsid w:val="00926C29"/>
    <w:rsid w:val="009275EC"/>
    <w:rsid w:val="00930BF5"/>
    <w:rsid w:val="009312FB"/>
    <w:rsid w:val="00932992"/>
    <w:rsid w:val="00933974"/>
    <w:rsid w:val="00934B09"/>
    <w:rsid w:val="00937EB2"/>
    <w:rsid w:val="00940BF6"/>
    <w:rsid w:val="00946A47"/>
    <w:rsid w:val="0095265A"/>
    <w:rsid w:val="009534D6"/>
    <w:rsid w:val="009536A6"/>
    <w:rsid w:val="00953B33"/>
    <w:rsid w:val="009549A6"/>
    <w:rsid w:val="009562F3"/>
    <w:rsid w:val="00957219"/>
    <w:rsid w:val="00957FC1"/>
    <w:rsid w:val="00960CEB"/>
    <w:rsid w:val="00961252"/>
    <w:rsid w:val="0097195D"/>
    <w:rsid w:val="00972751"/>
    <w:rsid w:val="00973590"/>
    <w:rsid w:val="00976702"/>
    <w:rsid w:val="0098126D"/>
    <w:rsid w:val="009818F8"/>
    <w:rsid w:val="009840CE"/>
    <w:rsid w:val="0098533E"/>
    <w:rsid w:val="00992336"/>
    <w:rsid w:val="00993412"/>
    <w:rsid w:val="009938C2"/>
    <w:rsid w:val="00993F7F"/>
    <w:rsid w:val="00994748"/>
    <w:rsid w:val="0099507F"/>
    <w:rsid w:val="00995980"/>
    <w:rsid w:val="009A103A"/>
    <w:rsid w:val="009A3AF9"/>
    <w:rsid w:val="009A63DF"/>
    <w:rsid w:val="009B3F8F"/>
    <w:rsid w:val="009B4B47"/>
    <w:rsid w:val="009B74B1"/>
    <w:rsid w:val="009C11BF"/>
    <w:rsid w:val="009C6A66"/>
    <w:rsid w:val="009D16F5"/>
    <w:rsid w:val="009D34D4"/>
    <w:rsid w:val="009D557B"/>
    <w:rsid w:val="009D5777"/>
    <w:rsid w:val="009D5E4D"/>
    <w:rsid w:val="009D644D"/>
    <w:rsid w:val="009D6DCB"/>
    <w:rsid w:val="009E1B1B"/>
    <w:rsid w:val="009E4EF1"/>
    <w:rsid w:val="009E6135"/>
    <w:rsid w:val="009E672B"/>
    <w:rsid w:val="009F1912"/>
    <w:rsid w:val="009F37D8"/>
    <w:rsid w:val="009F3950"/>
    <w:rsid w:val="009F3ACB"/>
    <w:rsid w:val="009F4CFC"/>
    <w:rsid w:val="009F5D71"/>
    <w:rsid w:val="009F757C"/>
    <w:rsid w:val="00A00B35"/>
    <w:rsid w:val="00A01C01"/>
    <w:rsid w:val="00A0365A"/>
    <w:rsid w:val="00A041D1"/>
    <w:rsid w:val="00A126FF"/>
    <w:rsid w:val="00A1560F"/>
    <w:rsid w:val="00A15900"/>
    <w:rsid w:val="00A17BC7"/>
    <w:rsid w:val="00A23FC7"/>
    <w:rsid w:val="00A261B3"/>
    <w:rsid w:val="00A3145F"/>
    <w:rsid w:val="00A324BE"/>
    <w:rsid w:val="00A33889"/>
    <w:rsid w:val="00A4248D"/>
    <w:rsid w:val="00A434BA"/>
    <w:rsid w:val="00A437F4"/>
    <w:rsid w:val="00A447F1"/>
    <w:rsid w:val="00A44C75"/>
    <w:rsid w:val="00A52ECA"/>
    <w:rsid w:val="00A54BD7"/>
    <w:rsid w:val="00A54FE0"/>
    <w:rsid w:val="00A573A3"/>
    <w:rsid w:val="00A57DAE"/>
    <w:rsid w:val="00A636AA"/>
    <w:rsid w:val="00A64415"/>
    <w:rsid w:val="00A650C8"/>
    <w:rsid w:val="00A65484"/>
    <w:rsid w:val="00A73A6C"/>
    <w:rsid w:val="00A743F6"/>
    <w:rsid w:val="00A767AD"/>
    <w:rsid w:val="00A770A4"/>
    <w:rsid w:val="00A77C8E"/>
    <w:rsid w:val="00A805AE"/>
    <w:rsid w:val="00A82B15"/>
    <w:rsid w:val="00A83EFF"/>
    <w:rsid w:val="00A9551E"/>
    <w:rsid w:val="00A95FEF"/>
    <w:rsid w:val="00AA00C8"/>
    <w:rsid w:val="00AA5A32"/>
    <w:rsid w:val="00AA696F"/>
    <w:rsid w:val="00AB0BF6"/>
    <w:rsid w:val="00AC171E"/>
    <w:rsid w:val="00AC7A87"/>
    <w:rsid w:val="00AD10FF"/>
    <w:rsid w:val="00AD113E"/>
    <w:rsid w:val="00AD2A1E"/>
    <w:rsid w:val="00AD2D4B"/>
    <w:rsid w:val="00AD69FE"/>
    <w:rsid w:val="00AE5D65"/>
    <w:rsid w:val="00B0052C"/>
    <w:rsid w:val="00B015B3"/>
    <w:rsid w:val="00B04BBD"/>
    <w:rsid w:val="00B108D9"/>
    <w:rsid w:val="00B11596"/>
    <w:rsid w:val="00B13FEF"/>
    <w:rsid w:val="00B15346"/>
    <w:rsid w:val="00B1558C"/>
    <w:rsid w:val="00B17389"/>
    <w:rsid w:val="00B20F74"/>
    <w:rsid w:val="00B239B5"/>
    <w:rsid w:val="00B26CF0"/>
    <w:rsid w:val="00B30F58"/>
    <w:rsid w:val="00B32DD6"/>
    <w:rsid w:val="00B3316C"/>
    <w:rsid w:val="00B33BB0"/>
    <w:rsid w:val="00B356D0"/>
    <w:rsid w:val="00B369B2"/>
    <w:rsid w:val="00B376C0"/>
    <w:rsid w:val="00B41ECF"/>
    <w:rsid w:val="00B475F8"/>
    <w:rsid w:val="00B47ADB"/>
    <w:rsid w:val="00B47D52"/>
    <w:rsid w:val="00B50A05"/>
    <w:rsid w:val="00B50EB0"/>
    <w:rsid w:val="00B51E02"/>
    <w:rsid w:val="00B533A8"/>
    <w:rsid w:val="00B544BA"/>
    <w:rsid w:val="00B54981"/>
    <w:rsid w:val="00B54A32"/>
    <w:rsid w:val="00B5502B"/>
    <w:rsid w:val="00B565FA"/>
    <w:rsid w:val="00B57985"/>
    <w:rsid w:val="00B60995"/>
    <w:rsid w:val="00B60FEF"/>
    <w:rsid w:val="00B61BBA"/>
    <w:rsid w:val="00B64AE6"/>
    <w:rsid w:val="00B64D3B"/>
    <w:rsid w:val="00B67015"/>
    <w:rsid w:val="00B70461"/>
    <w:rsid w:val="00B72EC6"/>
    <w:rsid w:val="00B835EC"/>
    <w:rsid w:val="00B83B39"/>
    <w:rsid w:val="00B85287"/>
    <w:rsid w:val="00B87A24"/>
    <w:rsid w:val="00B91077"/>
    <w:rsid w:val="00B94909"/>
    <w:rsid w:val="00BA1B54"/>
    <w:rsid w:val="00BA2F94"/>
    <w:rsid w:val="00BA3D65"/>
    <w:rsid w:val="00BA448F"/>
    <w:rsid w:val="00BA5DEF"/>
    <w:rsid w:val="00BB376E"/>
    <w:rsid w:val="00BB514A"/>
    <w:rsid w:val="00BB7BF6"/>
    <w:rsid w:val="00BC52AE"/>
    <w:rsid w:val="00BC7C9C"/>
    <w:rsid w:val="00BD151A"/>
    <w:rsid w:val="00BD5CEE"/>
    <w:rsid w:val="00BD5F32"/>
    <w:rsid w:val="00BD64B7"/>
    <w:rsid w:val="00BD72B3"/>
    <w:rsid w:val="00BE69E0"/>
    <w:rsid w:val="00BF0188"/>
    <w:rsid w:val="00BF1BF0"/>
    <w:rsid w:val="00BF22A0"/>
    <w:rsid w:val="00BF6362"/>
    <w:rsid w:val="00BF75D4"/>
    <w:rsid w:val="00BF7987"/>
    <w:rsid w:val="00C00C8E"/>
    <w:rsid w:val="00C165DF"/>
    <w:rsid w:val="00C203C0"/>
    <w:rsid w:val="00C23DCB"/>
    <w:rsid w:val="00C23E90"/>
    <w:rsid w:val="00C2678A"/>
    <w:rsid w:val="00C31988"/>
    <w:rsid w:val="00C35DC0"/>
    <w:rsid w:val="00C37ADF"/>
    <w:rsid w:val="00C408A0"/>
    <w:rsid w:val="00C41B3C"/>
    <w:rsid w:val="00C4471D"/>
    <w:rsid w:val="00C5776D"/>
    <w:rsid w:val="00C57F39"/>
    <w:rsid w:val="00C6174E"/>
    <w:rsid w:val="00C63969"/>
    <w:rsid w:val="00C64BAA"/>
    <w:rsid w:val="00C6569A"/>
    <w:rsid w:val="00C70154"/>
    <w:rsid w:val="00C74213"/>
    <w:rsid w:val="00C75D37"/>
    <w:rsid w:val="00C76BF0"/>
    <w:rsid w:val="00C80773"/>
    <w:rsid w:val="00C8141A"/>
    <w:rsid w:val="00C814D5"/>
    <w:rsid w:val="00C839E2"/>
    <w:rsid w:val="00C90183"/>
    <w:rsid w:val="00C9033F"/>
    <w:rsid w:val="00C92D2E"/>
    <w:rsid w:val="00C96560"/>
    <w:rsid w:val="00CA1039"/>
    <w:rsid w:val="00CA1325"/>
    <w:rsid w:val="00CA26D7"/>
    <w:rsid w:val="00CA2BA6"/>
    <w:rsid w:val="00CA4968"/>
    <w:rsid w:val="00CB1B90"/>
    <w:rsid w:val="00CB2737"/>
    <w:rsid w:val="00CB3010"/>
    <w:rsid w:val="00CB400B"/>
    <w:rsid w:val="00CB523A"/>
    <w:rsid w:val="00CB6F71"/>
    <w:rsid w:val="00CC18FD"/>
    <w:rsid w:val="00CC1A42"/>
    <w:rsid w:val="00CC1C83"/>
    <w:rsid w:val="00CC1D62"/>
    <w:rsid w:val="00CC41FF"/>
    <w:rsid w:val="00CC7670"/>
    <w:rsid w:val="00CD21AA"/>
    <w:rsid w:val="00CD2600"/>
    <w:rsid w:val="00CD3CBE"/>
    <w:rsid w:val="00CD5DEC"/>
    <w:rsid w:val="00CD6F84"/>
    <w:rsid w:val="00CE1919"/>
    <w:rsid w:val="00CE729E"/>
    <w:rsid w:val="00CF0E50"/>
    <w:rsid w:val="00CF26ED"/>
    <w:rsid w:val="00CF42D5"/>
    <w:rsid w:val="00CF637A"/>
    <w:rsid w:val="00CF6DA8"/>
    <w:rsid w:val="00CF70DD"/>
    <w:rsid w:val="00CF7F5F"/>
    <w:rsid w:val="00D1271E"/>
    <w:rsid w:val="00D12AF7"/>
    <w:rsid w:val="00D12D45"/>
    <w:rsid w:val="00D14B83"/>
    <w:rsid w:val="00D14C0B"/>
    <w:rsid w:val="00D14EE8"/>
    <w:rsid w:val="00D14F10"/>
    <w:rsid w:val="00D1570C"/>
    <w:rsid w:val="00D16611"/>
    <w:rsid w:val="00D20123"/>
    <w:rsid w:val="00D21AED"/>
    <w:rsid w:val="00D23291"/>
    <w:rsid w:val="00D2345A"/>
    <w:rsid w:val="00D24E88"/>
    <w:rsid w:val="00D25B13"/>
    <w:rsid w:val="00D265F7"/>
    <w:rsid w:val="00D272E6"/>
    <w:rsid w:val="00D3154D"/>
    <w:rsid w:val="00D31E2C"/>
    <w:rsid w:val="00D3223C"/>
    <w:rsid w:val="00D340D8"/>
    <w:rsid w:val="00D349E7"/>
    <w:rsid w:val="00D351D1"/>
    <w:rsid w:val="00D3726A"/>
    <w:rsid w:val="00D37443"/>
    <w:rsid w:val="00D44759"/>
    <w:rsid w:val="00D52DC8"/>
    <w:rsid w:val="00D52FEE"/>
    <w:rsid w:val="00D530ED"/>
    <w:rsid w:val="00D53700"/>
    <w:rsid w:val="00D53E92"/>
    <w:rsid w:val="00D603BF"/>
    <w:rsid w:val="00D62507"/>
    <w:rsid w:val="00D64365"/>
    <w:rsid w:val="00D64FF5"/>
    <w:rsid w:val="00D666B5"/>
    <w:rsid w:val="00D706AB"/>
    <w:rsid w:val="00D71A26"/>
    <w:rsid w:val="00D75889"/>
    <w:rsid w:val="00D77C9B"/>
    <w:rsid w:val="00D83D49"/>
    <w:rsid w:val="00D8408C"/>
    <w:rsid w:val="00D85337"/>
    <w:rsid w:val="00D876A9"/>
    <w:rsid w:val="00D87E8C"/>
    <w:rsid w:val="00D9684F"/>
    <w:rsid w:val="00D97035"/>
    <w:rsid w:val="00DA1405"/>
    <w:rsid w:val="00DA37E2"/>
    <w:rsid w:val="00DA3832"/>
    <w:rsid w:val="00DB0E3B"/>
    <w:rsid w:val="00DB19C9"/>
    <w:rsid w:val="00DB356E"/>
    <w:rsid w:val="00DB4DA9"/>
    <w:rsid w:val="00DB5200"/>
    <w:rsid w:val="00DB58C5"/>
    <w:rsid w:val="00DC0ACD"/>
    <w:rsid w:val="00DC381B"/>
    <w:rsid w:val="00DC4E47"/>
    <w:rsid w:val="00DD7EF6"/>
    <w:rsid w:val="00DE2C43"/>
    <w:rsid w:val="00DE4306"/>
    <w:rsid w:val="00DE4A99"/>
    <w:rsid w:val="00DE7357"/>
    <w:rsid w:val="00DF2E80"/>
    <w:rsid w:val="00DF5804"/>
    <w:rsid w:val="00E00D5A"/>
    <w:rsid w:val="00E0610C"/>
    <w:rsid w:val="00E168CD"/>
    <w:rsid w:val="00E1711F"/>
    <w:rsid w:val="00E17651"/>
    <w:rsid w:val="00E17862"/>
    <w:rsid w:val="00E21158"/>
    <w:rsid w:val="00E2176B"/>
    <w:rsid w:val="00E254A8"/>
    <w:rsid w:val="00E30618"/>
    <w:rsid w:val="00E30B9B"/>
    <w:rsid w:val="00E33963"/>
    <w:rsid w:val="00E4069F"/>
    <w:rsid w:val="00E4587E"/>
    <w:rsid w:val="00E47B23"/>
    <w:rsid w:val="00E50808"/>
    <w:rsid w:val="00E508B0"/>
    <w:rsid w:val="00E5262A"/>
    <w:rsid w:val="00E52BDB"/>
    <w:rsid w:val="00E564D0"/>
    <w:rsid w:val="00E567FB"/>
    <w:rsid w:val="00E57A56"/>
    <w:rsid w:val="00E64D9C"/>
    <w:rsid w:val="00E65A31"/>
    <w:rsid w:val="00E660D1"/>
    <w:rsid w:val="00E700F6"/>
    <w:rsid w:val="00E72BEF"/>
    <w:rsid w:val="00E73E22"/>
    <w:rsid w:val="00E74D86"/>
    <w:rsid w:val="00E759FB"/>
    <w:rsid w:val="00E80957"/>
    <w:rsid w:val="00E821B9"/>
    <w:rsid w:val="00E86D93"/>
    <w:rsid w:val="00E90E6A"/>
    <w:rsid w:val="00E911B7"/>
    <w:rsid w:val="00E91883"/>
    <w:rsid w:val="00E918CD"/>
    <w:rsid w:val="00E97AA4"/>
    <w:rsid w:val="00EA6715"/>
    <w:rsid w:val="00EB243C"/>
    <w:rsid w:val="00EB5B19"/>
    <w:rsid w:val="00EC1FBE"/>
    <w:rsid w:val="00EC310D"/>
    <w:rsid w:val="00EC4138"/>
    <w:rsid w:val="00EC78B9"/>
    <w:rsid w:val="00ED0D72"/>
    <w:rsid w:val="00ED3C8E"/>
    <w:rsid w:val="00EE298D"/>
    <w:rsid w:val="00EE38C2"/>
    <w:rsid w:val="00EE42FA"/>
    <w:rsid w:val="00EE475F"/>
    <w:rsid w:val="00EE6507"/>
    <w:rsid w:val="00EE66D9"/>
    <w:rsid w:val="00EF08DF"/>
    <w:rsid w:val="00EF1F90"/>
    <w:rsid w:val="00EF2E50"/>
    <w:rsid w:val="00EF5820"/>
    <w:rsid w:val="00EF6A7E"/>
    <w:rsid w:val="00EF7414"/>
    <w:rsid w:val="00F0234A"/>
    <w:rsid w:val="00F04343"/>
    <w:rsid w:val="00F0488C"/>
    <w:rsid w:val="00F1001B"/>
    <w:rsid w:val="00F105AD"/>
    <w:rsid w:val="00F10A33"/>
    <w:rsid w:val="00F216A8"/>
    <w:rsid w:val="00F218ED"/>
    <w:rsid w:val="00F22B5F"/>
    <w:rsid w:val="00F22FBE"/>
    <w:rsid w:val="00F23E56"/>
    <w:rsid w:val="00F24CFA"/>
    <w:rsid w:val="00F2546C"/>
    <w:rsid w:val="00F260A7"/>
    <w:rsid w:val="00F26311"/>
    <w:rsid w:val="00F26886"/>
    <w:rsid w:val="00F27A8C"/>
    <w:rsid w:val="00F27D20"/>
    <w:rsid w:val="00F30DE2"/>
    <w:rsid w:val="00F30F8C"/>
    <w:rsid w:val="00F373BD"/>
    <w:rsid w:val="00F41258"/>
    <w:rsid w:val="00F4147A"/>
    <w:rsid w:val="00F448F9"/>
    <w:rsid w:val="00F44DCE"/>
    <w:rsid w:val="00F4631A"/>
    <w:rsid w:val="00F46591"/>
    <w:rsid w:val="00F467F4"/>
    <w:rsid w:val="00F47760"/>
    <w:rsid w:val="00F51EFC"/>
    <w:rsid w:val="00F51F24"/>
    <w:rsid w:val="00F52EF9"/>
    <w:rsid w:val="00F64955"/>
    <w:rsid w:val="00F64D6B"/>
    <w:rsid w:val="00F6626A"/>
    <w:rsid w:val="00F6659B"/>
    <w:rsid w:val="00F70BCC"/>
    <w:rsid w:val="00F71D88"/>
    <w:rsid w:val="00F74462"/>
    <w:rsid w:val="00F773EC"/>
    <w:rsid w:val="00F81E82"/>
    <w:rsid w:val="00F83095"/>
    <w:rsid w:val="00F91E0E"/>
    <w:rsid w:val="00F92F3D"/>
    <w:rsid w:val="00F95C1B"/>
    <w:rsid w:val="00F96889"/>
    <w:rsid w:val="00FA19D9"/>
    <w:rsid w:val="00FA2DB0"/>
    <w:rsid w:val="00FA35CB"/>
    <w:rsid w:val="00FA427E"/>
    <w:rsid w:val="00FA7C62"/>
    <w:rsid w:val="00FB4420"/>
    <w:rsid w:val="00FB69BB"/>
    <w:rsid w:val="00FB6DC5"/>
    <w:rsid w:val="00FC11C9"/>
    <w:rsid w:val="00FC122A"/>
    <w:rsid w:val="00FC2D68"/>
    <w:rsid w:val="00FC5C44"/>
    <w:rsid w:val="00FD2DA1"/>
    <w:rsid w:val="00FD32AC"/>
    <w:rsid w:val="00FD5712"/>
    <w:rsid w:val="00FE0A87"/>
    <w:rsid w:val="00FE0CDB"/>
    <w:rsid w:val="00FE148C"/>
    <w:rsid w:val="00FE1ADB"/>
    <w:rsid w:val="00FE2954"/>
    <w:rsid w:val="00FE46EF"/>
    <w:rsid w:val="00FE4C16"/>
    <w:rsid w:val="00FE6DF9"/>
    <w:rsid w:val="00FE7BC2"/>
    <w:rsid w:val="00FF2EC1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490F0"/>
  <w15:chartTrackingRefBased/>
  <w15:docId w15:val="{144FA4BC-CA0C-4227-889A-7E4779CE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22C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2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2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942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42C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basedOn w:val="Normal"/>
    <w:uiPriority w:val="99"/>
    <w:semiHidden/>
    <w:rsid w:val="005942C9"/>
    <w:pPr>
      <w:autoSpaceDE w:val="0"/>
      <w:autoSpaceDN w:val="0"/>
    </w:pPr>
    <w:rPr>
      <w:rFonts w:ascii="Calibri" w:hAnsi="Calibri" w:cs="Calibri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942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942C9"/>
    <w:pPr>
      <w:spacing w:after="1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942C9"/>
    <w:rPr>
      <w:rFonts w:ascii="Calibri" w:hAnsi="Calibri" w:cs="Times New Roman"/>
    </w:rPr>
  </w:style>
  <w:style w:type="paragraph" w:customStyle="1" w:styleId="TableHeading">
    <w:name w:val="Table Heading"/>
    <w:basedOn w:val="Normal"/>
    <w:rsid w:val="005942C9"/>
    <w:pPr>
      <w:spacing w:before="120" w:after="120"/>
      <w:jc w:val="center"/>
    </w:pPr>
    <w:rPr>
      <w:rFonts w:ascii="Segoe UI" w:hAnsi="Segoe UI" w:cs="Segoe UI"/>
      <w:b/>
      <w:bCs/>
      <w:color w:val="264E78"/>
    </w:rPr>
  </w:style>
  <w:style w:type="character" w:customStyle="1" w:styleId="A2">
    <w:name w:val="A2"/>
    <w:basedOn w:val="DefaultParagraphFont"/>
    <w:uiPriority w:val="99"/>
    <w:rsid w:val="005942C9"/>
    <w:rPr>
      <w:rFonts w:ascii="Fira Sans Light" w:hAnsi="Fira Sans Light" w:hint="default"/>
      <w:color w:val="000000"/>
    </w:rPr>
  </w:style>
  <w:style w:type="character" w:styleId="CommentReference">
    <w:name w:val="annotation reference"/>
    <w:basedOn w:val="DefaultParagraphFont"/>
    <w:uiPriority w:val="99"/>
    <w:unhideWhenUsed/>
    <w:rsid w:val="00594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2C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60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2600"/>
  </w:style>
  <w:style w:type="table" w:styleId="TableGrid">
    <w:name w:val="Table Grid"/>
    <w:basedOn w:val="TableNormal"/>
    <w:uiPriority w:val="39"/>
    <w:rsid w:val="00CD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45B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5B12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BF0188"/>
    <w:rPr>
      <w:rFonts w:ascii="Calibr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BF0188"/>
    <w:rPr>
      <w:rFonts w:ascii="TradeGothicNextLTPro-Rg" w:hAnsi="TradeGothicNextLTPro-Rg" w:hint="default"/>
      <w:b w:val="0"/>
      <w:bCs w:val="0"/>
      <w:i w:val="0"/>
      <w:iCs w:val="0"/>
      <w:color w:val="242021"/>
    </w:rPr>
  </w:style>
  <w:style w:type="character" w:styleId="Strong">
    <w:name w:val="Strong"/>
    <w:basedOn w:val="DefaultParagraphFont"/>
    <w:uiPriority w:val="22"/>
    <w:qFormat/>
    <w:rsid w:val="00BF0188"/>
    <w:rPr>
      <w:b/>
      <w:bCs/>
    </w:rPr>
  </w:style>
  <w:style w:type="paragraph" w:customStyle="1" w:styleId="xxxmsonormal">
    <w:name w:val="x_xxmsonormal"/>
    <w:basedOn w:val="Normal"/>
    <w:rsid w:val="00E1711F"/>
    <w:rPr>
      <w:rFonts w:ascii="Calibri" w:hAnsi="Calibri" w:cs="Calibri"/>
      <w:sz w:val="22"/>
      <w:szCs w:val="22"/>
      <w14:ligatures w14:val="standardContextual"/>
    </w:rPr>
  </w:style>
  <w:style w:type="paragraph" w:customStyle="1" w:styleId="xxxmsonospacing">
    <w:name w:val="x_xxmsonospacing"/>
    <w:basedOn w:val="Normal"/>
    <w:rsid w:val="00E1711F"/>
    <w:rPr>
      <w:rFonts w:ascii="Calibri" w:hAnsi="Calibri" w:cs="Calibri"/>
      <w:sz w:val="22"/>
      <w:szCs w:val="22"/>
      <w14:ligatures w14:val="standardContextual"/>
    </w:rPr>
  </w:style>
  <w:style w:type="paragraph" w:customStyle="1" w:styleId="Body">
    <w:name w:val="Body"/>
    <w:basedOn w:val="Normal"/>
    <w:link w:val="BodyChar"/>
    <w:qFormat/>
    <w:rsid w:val="00166722"/>
    <w:pPr>
      <w:ind w:firstLine="450"/>
      <w:jc w:val="both"/>
    </w:pPr>
    <w:rPr>
      <w:rFonts w:ascii="Calibri" w:eastAsia="Calibri" w:hAnsi="Calibri"/>
      <w:sz w:val="22"/>
      <w:szCs w:val="22"/>
    </w:rPr>
  </w:style>
  <w:style w:type="character" w:customStyle="1" w:styleId="BodyChar">
    <w:name w:val="Body Char"/>
    <w:basedOn w:val="DefaultParagraphFont"/>
    <w:link w:val="Body"/>
    <w:rsid w:val="00166722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4FF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73F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1B7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3210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699E"/>
    <w:rPr>
      <w:rFonts w:asciiTheme="majorHAnsi" w:eastAsiaTheme="majorEastAsia" w:hAnsiTheme="majorHAnsi" w:cstheme="majorBidi"/>
      <w:color w:val="00222C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99E"/>
    <w:pPr>
      <w:widowControl w:val="0"/>
      <w:spacing w:line="276" w:lineRule="auto"/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C4E47"/>
    <w:rPr>
      <w:color w:val="33806F" w:themeColor="followedHyperlink"/>
      <w:u w:val="single"/>
    </w:rPr>
  </w:style>
  <w:style w:type="character" w:customStyle="1" w:styleId="cf01">
    <w:name w:val="cf01"/>
    <w:basedOn w:val="DefaultParagraphFont"/>
    <w:rsid w:val="005272A6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D32AC"/>
    <w:rPr>
      <w:rFonts w:asciiTheme="majorHAnsi" w:eastAsiaTheme="majorEastAsia" w:hAnsiTheme="majorHAnsi" w:cstheme="majorBidi"/>
      <w:i/>
      <w:iCs/>
      <w:color w:val="00222C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mlsconsumeraccess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ewrez Brand">
  <a:themeElements>
    <a:clrScheme name="Newrez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3B"/>
      </a:accent1>
      <a:accent2>
        <a:srgbClr val="00526B"/>
      </a:accent2>
      <a:accent3>
        <a:srgbClr val="F0EFF2"/>
      </a:accent3>
      <a:accent4>
        <a:srgbClr val="A3D9E3"/>
      </a:accent4>
      <a:accent5>
        <a:srgbClr val="33806F"/>
      </a:accent5>
      <a:accent6>
        <a:srgbClr val="43DE95"/>
      </a:accent6>
      <a:hlink>
        <a:srgbClr val="33806F"/>
      </a:hlink>
      <a:folHlink>
        <a:srgbClr val="33806F"/>
      </a:folHlink>
    </a:clrScheme>
    <a:fontScheme name="Standard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93178B13DBD488A895FD3075B0379" ma:contentTypeVersion="18" ma:contentTypeDescription="Create a new document." ma:contentTypeScope="" ma:versionID="1adb24b39002954e3af780d2979ebc8d">
  <xsd:schema xmlns:xsd="http://www.w3.org/2001/XMLSchema" xmlns:xs="http://www.w3.org/2001/XMLSchema" xmlns:p="http://schemas.microsoft.com/office/2006/metadata/properties" xmlns:ns3="d5957751-ce34-412f-b3f9-2ae5e3936386" xmlns:ns4="3fcbeebe-7f62-4109-b87a-b6137da4d89a" targetNamespace="http://schemas.microsoft.com/office/2006/metadata/properties" ma:root="true" ma:fieldsID="e95aa24063104eb27368729be0794862" ns3:_="" ns4:_="">
    <xsd:import namespace="d5957751-ce34-412f-b3f9-2ae5e3936386"/>
    <xsd:import namespace="3fcbeebe-7f62-4109-b87a-b6137da4d89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57751-ce34-412f-b3f9-2ae5e393638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9" nillable="true" ma:displayName="MigrationWizId" ma:internalName="MigrationWizId">
      <xsd:simpleType>
        <xsd:restriction base="dms:Text"/>
      </xsd:simpleType>
    </xsd:element>
    <xsd:element name="MigrationWizIdPermissions" ma:index="20" nillable="true" ma:displayName="MigrationWizIdPermissions" ma:internalName="MigrationWizIdPermissions">
      <xsd:simpleType>
        <xsd:restriction base="dms:Text"/>
      </xsd:simpleType>
    </xsd:element>
    <xsd:element name="MigrationWizIdVersion" ma:index="21" nillable="true" ma:displayName="MigrationWizIdVersion" ma:internalName="MigrationWizIdVersion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beebe-7f62-4109-b87a-b6137da4d89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57751-ce34-412f-b3f9-2ae5e3936386" xsi:nil="true"/>
    <MigrationWizId xmlns="d5957751-ce34-412f-b3f9-2ae5e3936386" xsi:nil="true"/>
    <MigrationWizIdVersion xmlns="d5957751-ce34-412f-b3f9-2ae5e3936386" xsi:nil="true"/>
    <MigrationWizIdPermissions xmlns="d5957751-ce34-412f-b3f9-2ae5e3936386" xsi:nil="true"/>
  </documentManagement>
</p:properties>
</file>

<file path=customXml/itemProps1.xml><?xml version="1.0" encoding="utf-8"?>
<ds:datastoreItem xmlns:ds="http://schemas.openxmlformats.org/officeDocument/2006/customXml" ds:itemID="{4AA79EE9-EAC8-40ED-9C5A-51221971A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380D0-73D3-45BE-AEC0-4725BBEF6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57751-ce34-412f-b3f9-2ae5e3936386"/>
    <ds:schemaRef ds:uri="3fcbeebe-7f62-4109-b87a-b6137da4d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F9F13-6D09-4B46-8629-CE27B63B1C12}">
  <ds:schemaRefs>
    <ds:schemaRef ds:uri="http://schemas.microsoft.com/office/2006/metadata/properties"/>
    <ds:schemaRef ds:uri="http://schemas.microsoft.com/office/infopath/2007/PartnerControls"/>
    <ds:schemaRef ds:uri="d5957751-ce34-412f-b3f9-2ae5e3936386"/>
  </ds:schemaRefs>
</ds:datastoreItem>
</file>

<file path=docMetadata/LabelInfo.xml><?xml version="1.0" encoding="utf-8"?>
<clbl:labelList xmlns:clbl="http://schemas.microsoft.com/office/2020/mipLabelMetadata">
  <clbl:label id="{ce51fedc-dc3c-4e33-90ea-84bbaf578a3d}" enabled="1" method="Standard" siteId="{68c05827-e75e-4060-ae30-f37c77fc1f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2463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Wilson</dc:creator>
  <cp:keywords/>
  <dc:description/>
  <cp:lastModifiedBy>Riley Gallagher</cp:lastModifiedBy>
  <cp:revision>2</cp:revision>
  <dcterms:created xsi:type="dcterms:W3CDTF">2026-01-21T21:07:00Z</dcterms:created>
  <dcterms:modified xsi:type="dcterms:W3CDTF">2026-01-21T21:07:00Z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0x0101004D193178B13DBD488A895FD3075B0379</vt:lpwstr>
  </property>
  <property fmtid="{D5CDD505-2E9C-101B-9397-08002B2CF9AE}" pid="3" name="GrammarlyDocumentId">
    <vt:lpwstr>fd7344728ed1b36ce4acc44a578ef29f4d93fb0c6a2ba226d883ab4b3bd27b71</vt:lpwstr>
  </property>
  <property fmtid="{D5CDD505-2E9C-101B-9397-08002B2CF9AE}" pid="4" name="MSIP_Label_ce51fedc-dc3c-4e33-90ea-84bbaf578a3d_Enabled">
    <vt:lpwstr>true</vt:lpwstr>
  </property>
  <property fmtid="{D5CDD505-2E9C-101B-9397-08002B2CF9AE}" pid="5" name="MSIP_Label_ce51fedc-dc3c-4e33-90ea-84bbaf578a3d_SetDate">
    <vt:lpwstr>2025-02-19T17:05:51Z</vt:lpwstr>
  </property>
  <property fmtid="{D5CDD505-2E9C-101B-9397-08002B2CF9AE}" pid="6" name="MSIP_Label_ce51fedc-dc3c-4e33-90ea-84bbaf578a3d_Method">
    <vt:lpwstr>Standard</vt:lpwstr>
  </property>
  <property fmtid="{D5CDD505-2E9C-101B-9397-08002B2CF9AE}" pid="7" name="MSIP_Label_ce51fedc-dc3c-4e33-90ea-84bbaf578a3d_Name">
    <vt:lpwstr>NewRez Public</vt:lpwstr>
  </property>
  <property fmtid="{D5CDD505-2E9C-101B-9397-08002B2CF9AE}" pid="8" name="MSIP_Label_ce51fedc-dc3c-4e33-90ea-84bbaf578a3d_SiteId">
    <vt:lpwstr>68c05827-e75e-4060-ae30-f37c77fc1f70</vt:lpwstr>
  </property>
  <property fmtid="{D5CDD505-2E9C-101B-9397-08002B2CF9AE}" pid="9" name="MSIP_Label_ce51fedc-dc3c-4e33-90ea-84bbaf578a3d_ActionId">
    <vt:lpwstr>196737ef-97d0-4512-8706-0d4ee4cb9db2</vt:lpwstr>
  </property>
  <property fmtid="{D5CDD505-2E9C-101B-9397-08002B2CF9AE}" pid="10" name="MSIP_Label_ce51fedc-dc3c-4e33-90ea-84bbaf578a3d_ContentBits">
    <vt:lpwstr>0</vt:lpwstr>
  </property>
</Properties>
</file>